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736E" w14:textId="77777777" w:rsidR="009D63F9" w:rsidRDefault="00F036FA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2"/>
          <w:szCs w:val="32"/>
          <w:u w:val="single"/>
        </w:rPr>
        <w:t>Power of attorney</w:t>
      </w:r>
    </w:p>
    <w:p w14:paraId="1B6F21F9" w14:textId="77777777" w:rsidR="009D63F9" w:rsidRDefault="009D63F9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11770D39" w14:textId="77777777" w:rsidR="009D63F9" w:rsidRDefault="00F036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undersigned company, </w:t>
      </w:r>
      <w:r>
        <w:rPr>
          <w:rFonts w:ascii="Arial" w:eastAsia="Arial" w:hAnsi="Arial" w:cs="Arial"/>
          <w:color w:val="FF0000"/>
          <w:sz w:val="24"/>
          <w:szCs w:val="24"/>
        </w:rPr>
        <w:t>*company name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who’s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registered address is located at </w:t>
      </w:r>
      <w:r>
        <w:rPr>
          <w:rFonts w:ascii="Arial" w:eastAsia="Arial" w:hAnsi="Arial" w:cs="Arial"/>
          <w:color w:val="FF0000"/>
          <w:sz w:val="24"/>
          <w:szCs w:val="24"/>
        </w:rPr>
        <w:t>*</w:t>
      </w:r>
      <w:r>
        <w:rPr>
          <w:rFonts w:ascii="Arial" w:eastAsia="Arial" w:hAnsi="Arial" w:cs="Arial"/>
          <w:i/>
          <w:color w:val="FF0000"/>
          <w:sz w:val="24"/>
          <w:szCs w:val="24"/>
        </w:rPr>
        <w:t>address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0000"/>
          <w:sz w:val="24"/>
          <w:szCs w:val="24"/>
        </w:rPr>
        <w:t>&amp; postal-code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company registration number </w:t>
      </w:r>
      <w:r>
        <w:rPr>
          <w:rFonts w:ascii="Arial" w:eastAsia="Arial" w:hAnsi="Arial" w:cs="Arial"/>
          <w:color w:val="FF0000"/>
          <w:sz w:val="24"/>
          <w:szCs w:val="24"/>
        </w:rPr>
        <w:t>*</w:t>
      </w:r>
      <w:r>
        <w:rPr>
          <w:rFonts w:ascii="Arial" w:eastAsia="Arial" w:hAnsi="Arial" w:cs="Arial"/>
          <w:i/>
          <w:color w:val="FF0000"/>
          <w:sz w:val="24"/>
          <w:szCs w:val="24"/>
        </w:rPr>
        <w:t>company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0000"/>
          <w:sz w:val="24"/>
          <w:szCs w:val="24"/>
        </w:rPr>
        <w:t>registration number</w:t>
      </w:r>
      <w:r>
        <w:rPr>
          <w:rFonts w:ascii="Arial" w:eastAsia="Arial" w:hAnsi="Arial" w:cs="Arial"/>
          <w:sz w:val="24"/>
          <w:szCs w:val="24"/>
        </w:rPr>
        <w:t xml:space="preserve"> and account-number with the current operator </w:t>
      </w:r>
      <w:r>
        <w:rPr>
          <w:rFonts w:ascii="Arial" w:eastAsia="Arial" w:hAnsi="Arial" w:cs="Arial"/>
          <w:color w:val="FF0000"/>
          <w:sz w:val="24"/>
          <w:szCs w:val="24"/>
        </w:rPr>
        <w:t>*</w:t>
      </w:r>
      <w:r>
        <w:rPr>
          <w:rFonts w:ascii="Arial" w:eastAsia="Arial" w:hAnsi="Arial" w:cs="Arial"/>
          <w:i/>
          <w:color w:val="FF0000"/>
          <w:sz w:val="24"/>
          <w:szCs w:val="24"/>
        </w:rPr>
        <w:t>account-number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</w:t>
      </w:r>
    </w:p>
    <w:p w14:paraId="1F430D4A" w14:textId="77777777" w:rsidR="009D63F9" w:rsidRDefault="009D63F9">
      <w:pPr>
        <w:rPr>
          <w:rFonts w:ascii="Arial" w:eastAsia="Arial" w:hAnsi="Arial" w:cs="Arial"/>
          <w:sz w:val="24"/>
          <w:szCs w:val="24"/>
        </w:rPr>
      </w:pPr>
    </w:p>
    <w:p w14:paraId="6A619198" w14:textId="77777777" w:rsidR="009D63F9" w:rsidRDefault="00F036FA">
      <w:p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Hereby empowers </w:t>
      </w:r>
      <w:proofErr w:type="spellStart"/>
      <w:r>
        <w:rPr>
          <w:rFonts w:ascii="Arial" w:eastAsia="Arial" w:hAnsi="Arial" w:cs="Arial"/>
          <w:sz w:val="24"/>
          <w:szCs w:val="24"/>
        </w:rPr>
        <w:t>Telvox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Global B.V. (Telserv), headquartered in Amsterdam, The Netherlands, to manage / port the below mentioned telephone numbers from my current service provider </w:t>
      </w:r>
      <w:r>
        <w:rPr>
          <w:rFonts w:ascii="Arial" w:eastAsia="Arial" w:hAnsi="Arial" w:cs="Arial"/>
          <w:color w:val="FF0000"/>
          <w:sz w:val="24"/>
          <w:szCs w:val="24"/>
        </w:rPr>
        <w:t>*</w:t>
      </w:r>
      <w:r>
        <w:rPr>
          <w:rFonts w:ascii="Arial" w:eastAsia="Arial" w:hAnsi="Arial" w:cs="Arial"/>
          <w:i/>
          <w:color w:val="FF0000"/>
          <w:sz w:val="24"/>
          <w:szCs w:val="24"/>
        </w:rPr>
        <w:t>current service provider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3C1B5986" w14:textId="77777777" w:rsidR="009D63F9" w:rsidRDefault="009D63F9">
      <w:pPr>
        <w:rPr>
          <w:rFonts w:ascii="Arial" w:eastAsia="Arial" w:hAnsi="Arial" w:cs="Arial"/>
          <w:sz w:val="24"/>
          <w:szCs w:val="24"/>
        </w:rPr>
      </w:pPr>
    </w:p>
    <w:p w14:paraId="00463357" w14:textId="77777777" w:rsidR="009D63F9" w:rsidRDefault="00F036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hereby also select Telserv as my new service provider and agent for these numbers and hereby empower Telserv to do all that is needed to migrate (port) the </w:t>
      </w:r>
      <w:proofErr w:type="gramStart"/>
      <w:r>
        <w:rPr>
          <w:rFonts w:ascii="Arial" w:eastAsia="Arial" w:hAnsi="Arial" w:cs="Arial"/>
          <w:sz w:val="24"/>
          <w:szCs w:val="24"/>
        </w:rPr>
        <w:t>below telephone numbers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the network of choice.</w:t>
      </w:r>
    </w:p>
    <w:p w14:paraId="202C32ED" w14:textId="77777777" w:rsidR="009D63F9" w:rsidRDefault="009D63F9">
      <w:pP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067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263"/>
        <w:gridCol w:w="3261"/>
        <w:gridCol w:w="3543"/>
      </w:tblGrid>
      <w:tr w:rsidR="009D63F9" w14:paraId="7FEB1A59" w14:textId="77777777">
        <w:trPr>
          <w:trHeight w:val="9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68EB" w14:textId="77777777" w:rsidR="009D63F9" w:rsidRDefault="00F036FA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Country of Origin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D7C9" w14:textId="77777777" w:rsidR="009D63F9" w:rsidRDefault="00F036FA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Telephone number(s) to migrate (port)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20BF" w14:textId="77777777" w:rsidR="009D63F9" w:rsidRDefault="00F036FA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Current service provider</w:t>
            </w:r>
          </w:p>
        </w:tc>
      </w:tr>
      <w:tr w:rsidR="009D63F9" w14:paraId="2C602559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EB5CD" w14:textId="77777777" w:rsidR="009D63F9" w:rsidRDefault="009D63F9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161D9" w14:textId="77777777" w:rsidR="009D63F9" w:rsidRDefault="009D63F9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39CB9" w14:textId="77777777" w:rsidR="009D63F9" w:rsidRDefault="009D63F9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D63F9" w14:paraId="3A4ACBAC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58D63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E08CC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46171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3F5A7567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451FC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274F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2D7B8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29E73789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6B5C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5AF4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3288B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4CC1BAD0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A50D9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C52A7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B7E86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3200DD47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89920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7391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6FB3B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7FE5EB15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5B446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1C636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DC4DC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1E31CC51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8898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1C90D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AE7F7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2558BC37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8143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D800A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5E0AB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5FE23D0A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95761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A166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B4CE9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2B490A66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CA3E5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833F3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DCE1D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48497C1C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0B90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82B4B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1DAF2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D63F9" w14:paraId="6B236CE9" w14:textId="777777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B244D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C678E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D744C" w14:textId="77777777" w:rsidR="009D63F9" w:rsidRDefault="00F036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4916250C" w14:textId="77777777" w:rsidR="009D63F9" w:rsidRDefault="009D63F9">
      <w:pPr>
        <w:rPr>
          <w:rFonts w:ascii="Arial" w:eastAsia="Arial" w:hAnsi="Arial" w:cs="Arial"/>
          <w:sz w:val="24"/>
          <w:szCs w:val="24"/>
        </w:rPr>
      </w:pPr>
    </w:p>
    <w:p w14:paraId="719827AE" w14:textId="77777777" w:rsidR="009D63F9" w:rsidRDefault="009D63F9">
      <w:pPr>
        <w:rPr>
          <w:rFonts w:ascii="Arial" w:eastAsia="Arial" w:hAnsi="Arial" w:cs="Arial"/>
          <w:sz w:val="24"/>
          <w:szCs w:val="24"/>
        </w:rPr>
      </w:pPr>
    </w:p>
    <w:p w14:paraId="753734BF" w14:textId="77777777" w:rsidR="009D63F9" w:rsidRDefault="009D63F9">
      <w:pPr>
        <w:rPr>
          <w:rFonts w:ascii="Arial" w:eastAsia="Arial" w:hAnsi="Arial" w:cs="Arial"/>
          <w:color w:val="FF0000"/>
          <w:sz w:val="24"/>
          <w:szCs w:val="24"/>
        </w:rPr>
      </w:pPr>
    </w:p>
    <w:p w14:paraId="61EF6B03" w14:textId="77777777" w:rsidR="009D63F9" w:rsidRDefault="00F036FA">
      <w:pPr>
        <w:rPr>
          <w:rFonts w:ascii="Arial" w:eastAsia="Arial" w:hAnsi="Arial" w:cs="Arial"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Date :</w:t>
      </w:r>
      <w:proofErr w:type="gramEnd"/>
    </w:p>
    <w:p w14:paraId="38E93406" w14:textId="77777777" w:rsidR="009D63F9" w:rsidRDefault="009D63F9">
      <w:pPr>
        <w:rPr>
          <w:rFonts w:ascii="Arial" w:eastAsia="Arial" w:hAnsi="Arial" w:cs="Arial"/>
          <w:color w:val="FF0000"/>
          <w:sz w:val="24"/>
          <w:szCs w:val="24"/>
        </w:rPr>
      </w:pPr>
    </w:p>
    <w:p w14:paraId="657D8D2A" w14:textId="77777777" w:rsidR="009D63F9" w:rsidRDefault="00F036FA">
      <w:pPr>
        <w:rPr>
          <w:rFonts w:ascii="Arial" w:eastAsia="Arial" w:hAnsi="Arial" w:cs="Arial"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Place :</w:t>
      </w:r>
      <w:proofErr w:type="gramEnd"/>
    </w:p>
    <w:p w14:paraId="1C9D6CEF" w14:textId="77777777" w:rsidR="009D63F9" w:rsidRDefault="009D63F9">
      <w:pPr>
        <w:rPr>
          <w:rFonts w:ascii="Arial" w:eastAsia="Arial" w:hAnsi="Arial" w:cs="Arial"/>
          <w:color w:val="FF0000"/>
          <w:sz w:val="24"/>
          <w:szCs w:val="24"/>
        </w:rPr>
      </w:pPr>
    </w:p>
    <w:p w14:paraId="5E68DD25" w14:textId="77777777" w:rsidR="009D63F9" w:rsidRDefault="00F036FA">
      <w:pPr>
        <w:rPr>
          <w:rFonts w:ascii="Arial" w:eastAsia="Arial" w:hAnsi="Arial" w:cs="Arial"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Name :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77F8C9DA" w14:textId="77777777" w:rsidR="009D63F9" w:rsidRDefault="009D63F9">
      <w:pPr>
        <w:rPr>
          <w:rFonts w:ascii="Arial" w:eastAsia="Arial" w:hAnsi="Arial" w:cs="Arial"/>
          <w:color w:val="FF0000"/>
          <w:sz w:val="24"/>
          <w:szCs w:val="24"/>
        </w:rPr>
      </w:pPr>
    </w:p>
    <w:p w14:paraId="1E64A23D" w14:textId="77777777" w:rsidR="009D63F9" w:rsidRDefault="00F036FA">
      <w:pPr>
        <w:rPr>
          <w:rFonts w:ascii="Arial" w:eastAsia="Arial" w:hAnsi="Arial" w:cs="Arial"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Signature :</w:t>
      </w:r>
      <w:proofErr w:type="gramEnd"/>
    </w:p>
    <w:p w14:paraId="15B0C352" w14:textId="77777777" w:rsidR="009D63F9" w:rsidRDefault="009D63F9">
      <w:pPr>
        <w:rPr>
          <w:rFonts w:ascii="Arial" w:eastAsia="Arial" w:hAnsi="Arial" w:cs="Arial"/>
          <w:sz w:val="24"/>
          <w:szCs w:val="24"/>
        </w:rPr>
      </w:pPr>
    </w:p>
    <w:p w14:paraId="3941ED5E" w14:textId="77777777" w:rsidR="009D63F9" w:rsidRDefault="00F036FA">
      <w:pPr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*Please change the value in red to the current values that are known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at</w:t>
      </w:r>
      <w:proofErr w:type="gramEnd"/>
      <w:r>
        <w:rPr>
          <w:rFonts w:ascii="Arial" w:eastAsia="Arial" w:hAnsi="Arial" w:cs="Arial"/>
          <w:i/>
          <w:sz w:val="16"/>
          <w:szCs w:val="16"/>
        </w:rPr>
        <w:t xml:space="preserve"> the current service provider.</w:t>
      </w:r>
    </w:p>
    <w:sectPr w:rsidR="009D63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76A1" w14:textId="77777777" w:rsidR="00F036FA" w:rsidRDefault="00F036FA">
      <w:r>
        <w:separator/>
      </w:r>
    </w:p>
  </w:endnote>
  <w:endnote w:type="continuationSeparator" w:id="0">
    <w:p w14:paraId="64BF5976" w14:textId="77777777" w:rsidR="00F036FA" w:rsidRDefault="00F0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1E7" w14:textId="77777777" w:rsidR="009D63F9" w:rsidRDefault="00F036FA">
    <w:pPr>
      <w:jc w:val="center"/>
      <w:rPr>
        <w:rFonts w:ascii="Arial" w:eastAsia="Arial" w:hAnsi="Arial" w:cs="Arial"/>
        <w:color w:val="808080"/>
        <w:sz w:val="15"/>
        <w:szCs w:val="15"/>
      </w:rPr>
    </w:pPr>
    <w:proofErr w:type="spellStart"/>
    <w:r>
      <w:rPr>
        <w:rFonts w:ascii="Arial" w:eastAsia="Arial" w:hAnsi="Arial" w:cs="Arial"/>
        <w:color w:val="808080"/>
        <w:sz w:val="15"/>
        <w:szCs w:val="15"/>
      </w:rPr>
      <w:t>Telvox</w:t>
    </w:r>
    <w:proofErr w:type="spellEnd"/>
    <w:r>
      <w:rPr>
        <w:rFonts w:ascii="Arial" w:eastAsia="Arial" w:hAnsi="Arial" w:cs="Arial"/>
        <w:color w:val="808080"/>
        <w:sz w:val="15"/>
        <w:szCs w:val="15"/>
      </w:rPr>
      <w:t xml:space="preserve"> Global B.V.  </w:t>
    </w:r>
    <w:hyperlink r:id="rId1">
      <w:r>
        <w:rPr>
          <w:rFonts w:ascii="Arial" w:eastAsia="Arial" w:hAnsi="Arial" w:cs="Arial"/>
          <w:color w:val="808080"/>
          <w:sz w:val="15"/>
          <w:szCs w:val="15"/>
        </w:rPr>
        <w:t>Printerweg 18, 3821 AD Amersfoort, Netherlands</w:t>
      </w:r>
    </w:hyperlink>
    <w:r>
      <w:rPr>
        <w:rFonts w:ascii="Arial" w:eastAsia="Arial" w:hAnsi="Arial" w:cs="Arial"/>
        <w:color w:val="808080"/>
        <w:sz w:val="15"/>
        <w:szCs w:val="15"/>
      </w:rPr>
      <w:t xml:space="preserve"> The Netherlands</w:t>
    </w:r>
  </w:p>
  <w:p w14:paraId="1451707C" w14:textId="77777777" w:rsidR="009D63F9" w:rsidRDefault="00F036FA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15"/>
        <w:szCs w:val="15"/>
      </w:rPr>
    </w:pPr>
    <w:r>
      <w:rPr>
        <w:rFonts w:ascii="Arial" w:eastAsia="Arial" w:hAnsi="Arial" w:cs="Arial"/>
        <w:color w:val="808080"/>
        <w:sz w:val="15"/>
        <w:szCs w:val="15"/>
      </w:rPr>
      <w:t xml:space="preserve">E-Mail: portingdesk@telserv.nl - Internet: www.telserv.nl - Chambers of commerce: 71556907 - VAT number: </w:t>
    </w:r>
    <w:r>
      <w:rPr>
        <w:rFonts w:ascii="Arial" w:eastAsia="Arial" w:hAnsi="Arial" w:cs="Arial"/>
        <w:color w:val="000000"/>
        <w:sz w:val="15"/>
        <w:szCs w:val="15"/>
      </w:rPr>
      <w:t xml:space="preserve">NL858761531B01 </w:t>
    </w:r>
  </w:p>
  <w:p w14:paraId="1354F84D" w14:textId="77777777" w:rsidR="009D63F9" w:rsidRDefault="009D63F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FBA2" w14:textId="77777777" w:rsidR="00F036FA" w:rsidRDefault="00F036FA">
      <w:r>
        <w:separator/>
      </w:r>
    </w:p>
  </w:footnote>
  <w:footnote w:type="continuationSeparator" w:id="0">
    <w:p w14:paraId="1273CAD5" w14:textId="77777777" w:rsidR="00F036FA" w:rsidRDefault="00F0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5FC9" w14:textId="77777777" w:rsidR="009D63F9" w:rsidRDefault="00F036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  <w:r>
      <w:rPr>
        <w:rFonts w:eastAsia="Times New Roman"/>
        <w:noProof/>
        <w:color w:val="000000"/>
      </w:rPr>
      <w:drawing>
        <wp:inline distT="0" distB="0" distL="0" distR="0" wp14:anchorId="2D8BD59C" wp14:editId="688E9810">
          <wp:extent cx="2522647" cy="1041653"/>
          <wp:effectExtent l="0" t="0" r="0" b="0"/>
          <wp:docPr id="3" name="image1.jpg" descr="C:\Users\rbodeman.TELSERV.000\AppData\Local\Microsoft\Windows\Temporary Internet Files\Content.Outlook\F297E4SF\Telserv_RGB_Blau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bodeman.TELSERV.000\AppData\Local\Microsoft\Windows\Temporary Internet Files\Content.Outlook\F297E4SF\Telserv_RGB_Blauw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647" cy="1041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F9"/>
    <w:rsid w:val="0055181E"/>
    <w:rsid w:val="009C1CA6"/>
    <w:rsid w:val="009D63F9"/>
    <w:rsid w:val="00A52097"/>
    <w:rsid w:val="00A64002"/>
    <w:rsid w:val="00CC500F"/>
    <w:rsid w:val="00E132C5"/>
    <w:rsid w:val="00F0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256C1"/>
  <w15:docId w15:val="{22D6B4AC-9D35-480D-A2CB-47131A63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C3"/>
    <w:rPr>
      <w:rFonts w:eastAsia="MS Minch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74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771A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CA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1A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ACA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37"/>
    <w:rPr>
      <w:rFonts w:ascii="Segoe UI" w:eastAsia="MS Mincho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73D0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maps/place//data=!4m2!3m1!1s0x47c646f39bd5cdf1:0x19a5b4a06d35649f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gNEMENqe+Qrc5zz6NeP5zKuNjA==">CgMxLjAyCGguZ2pkZ3hzOAByITFZNUwxRjBJU0tjSmtoRDlFdk9yc1ZJZ1g4RGhsV2tyUA==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COLT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Bodemann</dc:creator>
  <cp:lastModifiedBy>Taybi, Yasmine</cp:lastModifiedBy>
  <cp:revision>2</cp:revision>
  <dcterms:created xsi:type="dcterms:W3CDTF">2025-08-13T13:49:00Z</dcterms:created>
  <dcterms:modified xsi:type="dcterms:W3CDTF">2025-08-13T13:49:00Z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0x0101009726F3213C0ECF4B9B05A9E272D3FC1B</vt:lpwstr>
  </property>
</Properties>
</file>